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DA" w:rsidRPr="00611A5D" w:rsidRDefault="00385DDA" w:rsidP="00385DDA">
      <w:pPr>
        <w:shd w:val="clear" w:color="auto" w:fill="FCFCFC"/>
        <w:spacing w:before="100" w:beforeAutospacing="1" w:after="225" w:line="330" w:lineRule="atLeast"/>
        <w:jc w:val="center"/>
        <w:outlineLvl w:val="4"/>
        <w:rPr>
          <w:rFonts w:ascii="Roboto" w:eastAsia="Times New Roman" w:hAnsi="Roboto" w:cs="Times New Roman"/>
          <w:color w:val="444444"/>
          <w:sz w:val="24"/>
          <w:szCs w:val="24"/>
          <w:lang w:eastAsia="sk-SK"/>
        </w:rPr>
      </w:pPr>
      <w:r w:rsidRPr="00611A5D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>Príloha č.</w:t>
      </w:r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>2</w:t>
      </w:r>
      <w:r w:rsidRPr="00611A5D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 xml:space="preserve"> k VZN č. </w:t>
      </w:r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>XY</w:t>
      </w:r>
      <w:r w:rsidRPr="00611A5D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>/201</w:t>
      </w:r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>9</w:t>
      </w:r>
      <w:r w:rsidRPr="00611A5D">
        <w:rPr>
          <w:rFonts w:ascii="Roboto" w:eastAsia="Times New Roman" w:hAnsi="Roboto" w:cs="Times New Roman"/>
          <w:color w:val="444444"/>
          <w:sz w:val="24"/>
          <w:szCs w:val="24"/>
          <w:lang w:eastAsia="sk-SK"/>
        </w:rPr>
        <w:br/>
      </w:r>
      <w:r w:rsidRPr="00611A5D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sk-SK"/>
        </w:rPr>
        <w:t>Poplatky za parkovanie v meste Kremnica</w:t>
      </w:r>
    </w:p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1) Dočasné parkovanie na vymedzených úsekoch miestnych komunikácií, regulovaných parkoviskách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verejných priestranstvách</w:t>
      </w:r>
      <w:r w:rsidR="00D12BC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bookmarkStart w:id="0" w:name="_GoBack"/>
      <w:bookmarkEnd w:id="0"/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v zóne s dopravným obmedzením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2884"/>
      </w:tblGrid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a) </w:t>
            </w:r>
            <w:proofErr w:type="spellStart"/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Jednorázová</w:t>
            </w:r>
            <w:proofErr w:type="spellEnd"/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parkovacia karta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osobné motorové vozidlá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1,00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€/h.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autobusy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,00 €/h.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celodenná parkovacia karta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osobné motorové vozidlá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,00 €/deň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• 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autobusy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,00 €/deň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b) Prenosná parkovacia karta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určeného evidenčného čísla vozidla, slúži na parkovanie na regulovaných parkoviskách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fyzické osoby a právnické osoby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 / 12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c) Neprenosná parkovacia karta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 určením evidenčného čísla vozidla, slúži na parkovanie a odstavovanie vozidiel na </w:t>
            </w:r>
            <w:r w:rsidRPr="00D12B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regulovaných</w:t>
            </w: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parkoviskách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5C3A08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fyzické osoby s trvalým pobytom v</w:t>
            </w:r>
            <w:r w:rsidR="005C3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meste</w:t>
            </w: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Kremnic</w:t>
            </w:r>
            <w:r w:rsidR="005C3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D12BC6" w:rsidRDefault="005C3A08" w:rsidP="00D12BC6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2B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385DDA" w:rsidRPr="00D12B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D12B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85DDA" w:rsidRPr="00D12B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 / 12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5 € / 6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dôchodcovia s trvalým pobytom v Kremnici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 / 12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fyzické a právnické osoby – podnikateľské subjekty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 / 12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• fyzické osoby s trvalým pobytom mimo </w:t>
            </w:r>
            <w:r w:rsidR="005C3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mesta Kremnica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 / 12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 / 6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d) Rezidentská parkovacia karta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určením evidenčného čísla vozidla, slúži na parkovanie a odstavovanie vozidiel na regulovaných parkoviskách v zóne s obmedzeným státím pri obytnej budove, v ktorej má držiteľ karty – fyzická osoba trvalý alebo prechodný pobyt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• trvalé parkovanie pri obytnom dome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5C3A08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  <w:r w:rsidR="00385DDA" w:rsidRPr="00611A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 / 12 mesiacov</w:t>
            </w: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5DDA" w:rsidRPr="00611A5D" w:rsidTr="00A07F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5DDA" w:rsidRPr="00611A5D" w:rsidRDefault="00385DDA" w:rsidP="00A07F10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</w:p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2) Vyhradené parkovisko (trvalé parkovanie vozidla mimo strážené parkovisko v mieste bydliska, resp. sídla firmy)</w:t>
      </w:r>
    </w:p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daň za užívanie verejného priestranstva sa stanovuje nasledovne:</w:t>
      </w:r>
    </w:p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a) 0,02 Euro za každý aj začatý m² a každý aj začatý deň v prípade vyhradenia parkovacieho miesta na existujúcej parkovacej ploche pre fyzickú osobu a spoločenstvá vlastníkov bytov,</w:t>
      </w:r>
    </w:p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b) 0,03 Euro za každý aj začatý m² a každý aj začatý deň v prípade vyhradenia parkovacieho miesta na existujúcej parkovacej ploche pre fyzickú osobu – podnikateľa a právnickú osobu, alebo fyzickú osobu, ktorá má v užívaní vozidlo fyzickej osoby –podnikateľa alebo právnickej osoby,</w:t>
      </w:r>
    </w:p>
    <w:p w:rsidR="00385DDA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c) 0,00 Euro za každý aj začatý m² a každý aj začatý deň v prípade vyhradenia parkovacieho miesta na novovybudovanej parkovacej ploche v zmysle zmluvy o výstavbe parkovacieho miesta počas doby platnosti nájomnej zmluvy. Doba platnosti nulovej dane bude úmerná výške vloženej investície daňovníka podľa koeficientu: doba nulovej dane (v rokoch</w:t>
      </w:r>
      <w:r w:rsidR="005D02E5">
        <w:rPr>
          <w:rFonts w:ascii="Times New Roman" w:eastAsia="Times New Roman" w:hAnsi="Times New Roman" w:cs="Times New Roman"/>
          <w:sz w:val="20"/>
          <w:szCs w:val="20"/>
          <w:lang w:eastAsia="sk-SK"/>
        </w:rPr>
        <w:t>) = vložená investícia / 90 Eur,</w:t>
      </w:r>
    </w:p>
    <w:p w:rsidR="005D02E5" w:rsidRPr="00611A5D" w:rsidRDefault="005D02E5" w:rsidP="005D02E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d</w:t>
      </w: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) 0,0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1</w:t>
      </w: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Euro za každý aj začatý m² a každý aj začatý deň v prípade vyhradenia parkovacieho miesta na existujúcej parkovacej ploche pre fyzickú osobu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 spoločenstvá vlastníkov bytov pokiaľ vyhradenie </w:t>
      </w: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t>parkovacieho miesta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je dopravnou značkou  určené na určité dni, prípadne čas počas dňa.</w:t>
      </w:r>
    </w:p>
    <w:p w:rsidR="005D02E5" w:rsidRPr="00611A5D" w:rsidRDefault="005D02E5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85DDA" w:rsidRPr="00611A5D" w:rsidRDefault="00385DDA" w:rsidP="00385DD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11A5D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Oslobodenie alebo zníženie dane</w:t>
      </w:r>
      <w:r w:rsidRPr="00611A5D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Od dane je oslobodené trvalé parkovanie vozidla pre osoby ťažko zdravotne postihnuté (ďalej len „ŤZP“), ktoré sa preukážu platným parkovacím preukazom vydaným úradom práce, sociálnych vecí a rodiny.</w:t>
      </w:r>
    </w:p>
    <w:p w:rsidR="00385DDA" w:rsidRDefault="00385DDA" w:rsidP="00385DDA"/>
    <w:p w:rsidR="00FE216D" w:rsidRDefault="00FE216D"/>
    <w:sectPr w:rsidR="00FE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DA"/>
    <w:rsid w:val="00385DDA"/>
    <w:rsid w:val="005C3A08"/>
    <w:rsid w:val="005D02E5"/>
    <w:rsid w:val="00D12BC6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2019-09-08T09:21:00Z</dcterms:created>
  <dcterms:modified xsi:type="dcterms:W3CDTF">2019-10-30T07:07:00Z</dcterms:modified>
</cp:coreProperties>
</file>