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69" w:rsidRDefault="00036169" w:rsidP="00036169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Style w:val="Mriekatabuky"/>
        <w:tblpPr w:leftFromText="141" w:rightFromText="141" w:vertAnchor="text" w:horzAnchor="margin" w:tblpXSpec="right" w:tblpY="139"/>
        <w:tblW w:w="0" w:type="auto"/>
        <w:tblLayout w:type="fixed"/>
        <w:tblLook w:val="01E0" w:firstRow="1" w:lastRow="1" w:firstColumn="1" w:lastColumn="1" w:noHBand="0" w:noVBand="0"/>
      </w:tblPr>
      <w:tblGrid>
        <w:gridCol w:w="4309"/>
      </w:tblGrid>
      <w:tr w:rsidR="00036169" w:rsidRPr="00031803" w:rsidTr="00707C25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36169" w:rsidRPr="00031803" w:rsidRDefault="00036169" w:rsidP="00707C25">
            <w:pPr>
              <w:tabs>
                <w:tab w:val="left" w:pos="2003"/>
                <w:tab w:val="left" w:pos="2970"/>
                <w:tab w:val="left" w:pos="3912"/>
                <w:tab w:val="left" w:pos="5391"/>
                <w:tab w:val="left" w:pos="5907"/>
              </w:tabs>
              <w:ind w:right="-314"/>
              <w:rPr>
                <w:rFonts w:ascii="Arial" w:hAnsi="Arial" w:cs="Arial"/>
                <w:bCs/>
              </w:rPr>
            </w:pPr>
          </w:p>
        </w:tc>
      </w:tr>
    </w:tbl>
    <w:p w:rsidR="00036169" w:rsidRPr="00207D38" w:rsidRDefault="00036169" w:rsidP="00207D38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rPr>
          <w:rFonts w:ascii="Arial" w:hAnsi="Arial" w:cs="Arial"/>
          <w:sz w:val="20"/>
          <w:szCs w:val="20"/>
        </w:rPr>
      </w:pPr>
      <w:r w:rsidRPr="00031803">
        <w:rPr>
          <w:rFonts w:ascii="Arial" w:hAnsi="Arial" w:cs="Arial"/>
          <w:bCs/>
        </w:rPr>
        <w:t xml:space="preserve">                                         </w:t>
      </w:r>
      <w:r w:rsidRPr="00031803">
        <w:rPr>
          <w:rFonts w:ascii="Arial" w:hAnsi="Arial" w:cs="Arial"/>
          <w:bCs/>
        </w:rPr>
        <w:tab/>
      </w:r>
      <w:r w:rsidRPr="00031803">
        <w:rPr>
          <w:rFonts w:ascii="Arial" w:hAnsi="Arial" w:cs="Arial"/>
        </w:rPr>
        <w:t xml:space="preserve">                                  </w:t>
      </w:r>
      <w:r w:rsidRPr="00031803">
        <w:rPr>
          <w:rFonts w:ascii="Arial" w:hAnsi="Arial" w:cs="Arial"/>
        </w:rPr>
        <w:tab/>
      </w:r>
    </w:p>
    <w:p w:rsidR="00A73D79" w:rsidRDefault="00A73D79" w:rsidP="00207D38">
      <w:pPr>
        <w:rPr>
          <w:rFonts w:ascii="Arial" w:hAnsi="Arial" w:cs="Arial"/>
        </w:rPr>
      </w:pPr>
    </w:p>
    <w:p w:rsidR="00207D38" w:rsidRDefault="0008142C" w:rsidP="00207D38">
      <w:pPr>
        <w:rPr>
          <w:rFonts w:ascii="Arial" w:hAnsi="Arial" w:cs="Arial"/>
          <w:sz w:val="20"/>
          <w:szCs w:val="20"/>
        </w:rPr>
      </w:pPr>
      <w:r w:rsidRPr="006D393B">
        <w:rPr>
          <w:rFonts w:ascii="Arial" w:hAnsi="Arial" w:cs="Arial"/>
        </w:rPr>
        <w:tab/>
      </w:r>
      <w:r w:rsidRPr="006D393B">
        <w:rPr>
          <w:rFonts w:ascii="Arial" w:hAnsi="Arial" w:cs="Arial"/>
        </w:rPr>
        <w:tab/>
      </w:r>
      <w:r w:rsidRPr="006D393B">
        <w:rPr>
          <w:rFonts w:ascii="Arial" w:hAnsi="Arial" w:cs="Arial"/>
        </w:rPr>
        <w:tab/>
      </w:r>
      <w:r w:rsidRPr="006D393B">
        <w:rPr>
          <w:rFonts w:ascii="Arial" w:hAnsi="Arial" w:cs="Arial"/>
        </w:rPr>
        <w:tab/>
      </w:r>
      <w:r w:rsidR="0051720D" w:rsidRPr="006D393B">
        <w:rPr>
          <w:rFonts w:ascii="Arial" w:hAnsi="Arial" w:cs="Arial"/>
        </w:rPr>
        <w:tab/>
      </w:r>
      <w:r w:rsidR="006D393B" w:rsidRPr="006D393B">
        <w:rPr>
          <w:rFonts w:ascii="Arial" w:hAnsi="Arial" w:cs="Arial"/>
        </w:rPr>
        <w:tab/>
      </w:r>
      <w:r w:rsidR="006D393B" w:rsidRPr="006D393B">
        <w:rPr>
          <w:rFonts w:ascii="Arial" w:hAnsi="Arial" w:cs="Arial"/>
        </w:rPr>
        <w:tab/>
      </w:r>
    </w:p>
    <w:p w:rsidR="00207D38" w:rsidRPr="00AC0979" w:rsidRDefault="0002397E" w:rsidP="0002397E">
      <w:pPr>
        <w:jc w:val="center"/>
        <w:rPr>
          <w:rFonts w:ascii="Arial" w:hAnsi="Arial" w:cs="Arial"/>
          <w:b/>
          <w:sz w:val="36"/>
          <w:szCs w:val="36"/>
        </w:rPr>
      </w:pPr>
      <w:r w:rsidRPr="00AC0979">
        <w:rPr>
          <w:rFonts w:ascii="Arial" w:hAnsi="Arial" w:cs="Arial"/>
          <w:b/>
          <w:sz w:val="36"/>
          <w:szCs w:val="36"/>
        </w:rPr>
        <w:t>P R Í S T U P   K   I N F O R M Á C I Á M</w:t>
      </w:r>
    </w:p>
    <w:p w:rsidR="00036169" w:rsidRDefault="00036169" w:rsidP="00036169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rPr>
          <w:rFonts w:ascii="Arial" w:hAnsi="Arial" w:cs="Arial"/>
          <w:sz w:val="20"/>
          <w:szCs w:val="20"/>
        </w:rPr>
      </w:pPr>
    </w:p>
    <w:p w:rsidR="00A73D79" w:rsidRDefault="00A73D79" w:rsidP="00036169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rPr>
          <w:rFonts w:ascii="Arial" w:hAnsi="Arial" w:cs="Arial"/>
          <w:sz w:val="20"/>
          <w:szCs w:val="20"/>
        </w:rPr>
      </w:pPr>
    </w:p>
    <w:p w:rsidR="00A73D79" w:rsidRDefault="00A73D79" w:rsidP="00036169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rPr>
          <w:rFonts w:ascii="Arial" w:hAnsi="Arial" w:cs="Arial"/>
          <w:sz w:val="20"/>
          <w:szCs w:val="20"/>
        </w:rPr>
      </w:pPr>
    </w:p>
    <w:p w:rsidR="0002397E" w:rsidRDefault="0002397E" w:rsidP="00036169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rPr>
          <w:rFonts w:ascii="Arial" w:hAnsi="Arial" w:cs="Arial"/>
          <w:sz w:val="20"/>
          <w:szCs w:val="20"/>
        </w:rPr>
      </w:pPr>
    </w:p>
    <w:p w:rsidR="0002397E" w:rsidRDefault="0002397E" w:rsidP="000B064E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jc w:val="both"/>
        <w:rPr>
          <w:rFonts w:ascii="Arial" w:hAnsi="Arial" w:cs="Arial"/>
        </w:rPr>
      </w:pPr>
      <w:r>
        <w:rPr>
          <w:rFonts w:ascii="Arial" w:hAnsi="Arial" w:cs="Arial"/>
        </w:rPr>
        <w:t>V súlade so zákonom č. 211/2000 Z.z. o slobodnom prístupe k informáciám a o zmene a doplnení niektorých zákonov /ďalej zákon o prístupe k informáciám/ Mestskému bytovému podniku v Kremnici vyplýva povinnosť sprístupňovať informácie v zmysle tohto zákona.</w:t>
      </w:r>
    </w:p>
    <w:p w:rsidR="0002397E" w:rsidRDefault="0002397E" w:rsidP="000B064E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jc w:val="both"/>
        <w:rPr>
          <w:rFonts w:ascii="Arial" w:hAnsi="Arial" w:cs="Arial"/>
        </w:rPr>
      </w:pPr>
    </w:p>
    <w:p w:rsidR="00A73D79" w:rsidRDefault="00A73D79" w:rsidP="000B064E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jc w:val="both"/>
        <w:rPr>
          <w:rFonts w:ascii="Arial" w:hAnsi="Arial" w:cs="Arial"/>
        </w:rPr>
      </w:pPr>
    </w:p>
    <w:p w:rsidR="0002397E" w:rsidRPr="00913021" w:rsidRDefault="0002397E" w:rsidP="000B064E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jc w:val="both"/>
        <w:rPr>
          <w:rFonts w:ascii="Arial" w:hAnsi="Arial" w:cs="Arial"/>
          <w:sz w:val="28"/>
          <w:szCs w:val="28"/>
          <w:u w:val="single"/>
        </w:rPr>
      </w:pPr>
      <w:r w:rsidRPr="00913021">
        <w:rPr>
          <w:rFonts w:ascii="Arial" w:hAnsi="Arial" w:cs="Arial"/>
          <w:sz w:val="28"/>
          <w:szCs w:val="28"/>
          <w:u w:val="single"/>
        </w:rPr>
        <w:t>Miesto, čas a spôsob podania žiadosti o informácie, návrhov, podnetov</w:t>
      </w:r>
      <w:r w:rsidR="00A73D79">
        <w:rPr>
          <w:rFonts w:ascii="Arial" w:hAnsi="Arial" w:cs="Arial"/>
          <w:sz w:val="28"/>
          <w:szCs w:val="28"/>
          <w:u w:val="single"/>
        </w:rPr>
        <w:t xml:space="preserve">, sťažností </w:t>
      </w:r>
      <w:r w:rsidRPr="00913021">
        <w:rPr>
          <w:rFonts w:ascii="Arial" w:hAnsi="Arial" w:cs="Arial"/>
          <w:sz w:val="28"/>
          <w:szCs w:val="28"/>
          <w:u w:val="single"/>
        </w:rPr>
        <w:t>a iných podaní:</w:t>
      </w:r>
    </w:p>
    <w:p w:rsidR="0002397E" w:rsidRDefault="0002397E" w:rsidP="000B064E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jc w:val="both"/>
        <w:rPr>
          <w:rFonts w:ascii="Arial" w:hAnsi="Arial" w:cs="Arial"/>
        </w:rPr>
      </w:pPr>
    </w:p>
    <w:p w:rsidR="00A73D79" w:rsidRDefault="00A73D79" w:rsidP="000B064E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jc w:val="both"/>
        <w:rPr>
          <w:rFonts w:ascii="Arial" w:hAnsi="Arial" w:cs="Arial"/>
        </w:rPr>
      </w:pPr>
    </w:p>
    <w:p w:rsidR="0002397E" w:rsidRPr="000B064E" w:rsidRDefault="0002397E" w:rsidP="00036169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rPr>
          <w:rFonts w:ascii="Arial" w:hAnsi="Arial" w:cs="Arial"/>
          <w:b/>
        </w:rPr>
      </w:pPr>
      <w:r w:rsidRPr="000B064E">
        <w:rPr>
          <w:rFonts w:ascii="Arial" w:hAnsi="Arial" w:cs="Arial"/>
          <w:b/>
        </w:rPr>
        <w:t>- písomne</w:t>
      </w:r>
      <w:r w:rsidR="000B064E">
        <w:rPr>
          <w:rFonts w:ascii="Arial" w:hAnsi="Arial" w:cs="Arial"/>
          <w:b/>
        </w:rPr>
        <w:t>:</w:t>
      </w:r>
    </w:p>
    <w:p w:rsidR="0002397E" w:rsidRDefault="0002397E" w:rsidP="00036169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rPr>
          <w:rFonts w:ascii="Arial" w:hAnsi="Arial" w:cs="Arial"/>
        </w:rPr>
      </w:pPr>
    </w:p>
    <w:p w:rsidR="00913021" w:rsidRDefault="0002397E" w:rsidP="00036169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rPr>
          <w:rFonts w:ascii="Arial" w:hAnsi="Arial" w:cs="Arial"/>
        </w:rPr>
      </w:pPr>
      <w:r>
        <w:rPr>
          <w:rFonts w:ascii="Arial" w:hAnsi="Arial" w:cs="Arial"/>
        </w:rPr>
        <w:t xml:space="preserve">osobne: </w:t>
      </w:r>
      <w:r>
        <w:rPr>
          <w:rFonts w:ascii="Arial" w:hAnsi="Arial" w:cs="Arial"/>
        </w:rPr>
        <w:tab/>
      </w:r>
      <w:r w:rsidR="00C739A2">
        <w:rPr>
          <w:rFonts w:ascii="Arial" w:hAnsi="Arial" w:cs="Arial"/>
        </w:rPr>
        <w:t>Ing. Lenka Reichlová</w:t>
      </w:r>
      <w:r w:rsidR="00913021">
        <w:rPr>
          <w:rFonts w:ascii="Arial" w:hAnsi="Arial" w:cs="Arial"/>
        </w:rPr>
        <w:t>, kancelária</w:t>
      </w:r>
      <w:r>
        <w:rPr>
          <w:rFonts w:ascii="Arial" w:hAnsi="Arial" w:cs="Arial"/>
        </w:rPr>
        <w:t xml:space="preserve"> č. 7 </w:t>
      </w:r>
      <w:r w:rsidR="000B064E">
        <w:rPr>
          <w:rFonts w:ascii="Arial" w:hAnsi="Arial" w:cs="Arial"/>
        </w:rPr>
        <w:t>na Mestskom</w:t>
      </w:r>
      <w:r>
        <w:rPr>
          <w:rFonts w:ascii="Arial" w:hAnsi="Arial" w:cs="Arial"/>
        </w:rPr>
        <w:t xml:space="preserve"> bytov</w:t>
      </w:r>
      <w:r w:rsidR="000B064E">
        <w:rPr>
          <w:rFonts w:ascii="Arial" w:hAnsi="Arial" w:cs="Arial"/>
        </w:rPr>
        <w:t>om</w:t>
      </w:r>
    </w:p>
    <w:p w:rsidR="0002397E" w:rsidRDefault="00913021" w:rsidP="00036169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2397E">
        <w:rPr>
          <w:rFonts w:ascii="Arial" w:hAnsi="Arial" w:cs="Arial"/>
        </w:rPr>
        <w:t>podniku v Kremnici</w:t>
      </w:r>
    </w:p>
    <w:p w:rsidR="0002397E" w:rsidRDefault="0002397E" w:rsidP="00036169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rPr>
          <w:rFonts w:ascii="Arial" w:hAnsi="Arial" w:cs="Arial"/>
        </w:rPr>
      </w:pPr>
      <w:r>
        <w:rPr>
          <w:rFonts w:ascii="Arial" w:hAnsi="Arial" w:cs="Arial"/>
        </w:rPr>
        <w:t>poštou na adresu: Mestský bytový podnik, Dolná 49/21, 967 01  Kremnica</w:t>
      </w:r>
    </w:p>
    <w:p w:rsidR="0002397E" w:rsidRDefault="0002397E" w:rsidP="00036169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rPr>
          <w:rFonts w:ascii="Arial" w:hAnsi="Arial" w:cs="Arial"/>
        </w:rPr>
      </w:pPr>
      <w:r>
        <w:rPr>
          <w:rFonts w:ascii="Arial" w:hAnsi="Arial" w:cs="Arial"/>
        </w:rPr>
        <w:t>e-mailom:</w:t>
      </w:r>
      <w:r>
        <w:rPr>
          <w:rFonts w:ascii="Arial" w:hAnsi="Arial" w:cs="Arial"/>
        </w:rPr>
        <w:tab/>
      </w:r>
      <w:hyperlink r:id="rId7" w:history="1">
        <w:r w:rsidR="00C739A2" w:rsidRPr="00F153CC">
          <w:rPr>
            <w:rStyle w:val="Hypertextovprepojenie"/>
            <w:rFonts w:ascii="Arial" w:hAnsi="Arial" w:cs="Arial"/>
          </w:rPr>
          <w:t>lenka.reichlova@kremnica.sk</w:t>
        </w:r>
      </w:hyperlink>
    </w:p>
    <w:p w:rsidR="0002397E" w:rsidRDefault="0002397E" w:rsidP="00036169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rPr>
          <w:rFonts w:ascii="Arial" w:hAnsi="Arial" w:cs="Arial"/>
        </w:rPr>
      </w:pPr>
    </w:p>
    <w:p w:rsidR="0002397E" w:rsidRPr="000B064E" w:rsidRDefault="0002397E" w:rsidP="00036169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rPr>
          <w:rFonts w:ascii="Arial" w:hAnsi="Arial" w:cs="Arial"/>
          <w:b/>
        </w:rPr>
      </w:pPr>
      <w:r w:rsidRPr="000B064E">
        <w:rPr>
          <w:rFonts w:ascii="Arial" w:hAnsi="Arial" w:cs="Arial"/>
          <w:b/>
        </w:rPr>
        <w:t>- ústne:</w:t>
      </w:r>
    </w:p>
    <w:p w:rsidR="0002397E" w:rsidRPr="000B064E" w:rsidRDefault="0002397E" w:rsidP="00036169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left="55" w:right="-314"/>
        <w:rPr>
          <w:rFonts w:ascii="Arial" w:hAnsi="Arial" w:cs="Arial"/>
          <w:b/>
        </w:rPr>
      </w:pPr>
    </w:p>
    <w:p w:rsidR="0002397E" w:rsidRDefault="000B064E" w:rsidP="0091302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rPr>
          <w:rFonts w:ascii="Arial" w:hAnsi="Arial" w:cs="Arial"/>
        </w:rPr>
      </w:pPr>
      <w:r>
        <w:rPr>
          <w:rFonts w:ascii="Arial" w:hAnsi="Arial" w:cs="Arial"/>
        </w:rPr>
        <w:t xml:space="preserve">v kancelárii </w:t>
      </w:r>
      <w:r w:rsidR="00913021">
        <w:rPr>
          <w:rFonts w:ascii="Arial" w:hAnsi="Arial" w:cs="Arial"/>
        </w:rPr>
        <w:t xml:space="preserve">č. 7 </w:t>
      </w:r>
      <w:r>
        <w:rPr>
          <w:rFonts w:ascii="Arial" w:hAnsi="Arial" w:cs="Arial"/>
        </w:rPr>
        <w:t>Mestského bytového podniku v Kremnici, kde referent podanie spíše</w:t>
      </w:r>
      <w:r w:rsidR="00913021">
        <w:rPr>
          <w:rFonts w:ascii="Arial" w:hAnsi="Arial" w:cs="Arial"/>
        </w:rPr>
        <w:t>.</w:t>
      </w:r>
    </w:p>
    <w:p w:rsidR="00913021" w:rsidRDefault="00913021" w:rsidP="0091302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rPr>
          <w:rFonts w:ascii="Arial" w:hAnsi="Arial" w:cs="Arial"/>
        </w:rPr>
      </w:pPr>
    </w:p>
    <w:p w:rsidR="00A73D79" w:rsidRDefault="00A73D79" w:rsidP="0091302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rPr>
          <w:rFonts w:ascii="Arial" w:hAnsi="Arial" w:cs="Arial"/>
        </w:rPr>
      </w:pPr>
    </w:p>
    <w:p w:rsidR="00913021" w:rsidRPr="00A73D79" w:rsidRDefault="00913021" w:rsidP="0091302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rPr>
          <w:rFonts w:ascii="Arial" w:hAnsi="Arial" w:cs="Arial"/>
          <w:b/>
        </w:rPr>
      </w:pPr>
      <w:r w:rsidRPr="00A73D79">
        <w:rPr>
          <w:rFonts w:ascii="Arial" w:hAnsi="Arial" w:cs="Arial"/>
          <w:b/>
        </w:rPr>
        <w:t>Úradné hodiny:</w:t>
      </w:r>
    </w:p>
    <w:p w:rsidR="00913021" w:rsidRDefault="00913021" w:rsidP="0091302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rPr>
          <w:rFonts w:ascii="Arial" w:hAnsi="Arial" w:cs="Arial"/>
        </w:rPr>
      </w:pPr>
    </w:p>
    <w:p w:rsidR="00913021" w:rsidRDefault="00913021" w:rsidP="0091302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rPr>
          <w:rFonts w:ascii="Arial" w:hAnsi="Arial" w:cs="Arial"/>
        </w:rPr>
      </w:pPr>
      <w:r>
        <w:rPr>
          <w:rFonts w:ascii="Arial" w:hAnsi="Arial" w:cs="Arial"/>
        </w:rPr>
        <w:t>Pondelok</w:t>
      </w:r>
      <w:r>
        <w:rPr>
          <w:rFonts w:ascii="Arial" w:hAnsi="Arial" w:cs="Arial"/>
        </w:rPr>
        <w:tab/>
        <w:t>7.00 – 15.00 hod.</w:t>
      </w:r>
    </w:p>
    <w:p w:rsidR="00913021" w:rsidRDefault="00913021" w:rsidP="0091302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rPr>
          <w:rFonts w:ascii="Arial" w:hAnsi="Arial" w:cs="Arial"/>
        </w:rPr>
      </w:pPr>
      <w:r>
        <w:rPr>
          <w:rFonts w:ascii="Arial" w:hAnsi="Arial" w:cs="Arial"/>
        </w:rPr>
        <w:t>Utorok</w:t>
      </w:r>
      <w:r>
        <w:rPr>
          <w:rFonts w:ascii="Arial" w:hAnsi="Arial" w:cs="Arial"/>
        </w:rPr>
        <w:tab/>
        <w:t>7.00 – 15.00 hod.</w:t>
      </w:r>
    </w:p>
    <w:p w:rsidR="00913021" w:rsidRDefault="00913021" w:rsidP="0091302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rPr>
          <w:rFonts w:ascii="Arial" w:hAnsi="Arial" w:cs="Arial"/>
        </w:rPr>
      </w:pPr>
      <w:r>
        <w:rPr>
          <w:rFonts w:ascii="Arial" w:hAnsi="Arial" w:cs="Arial"/>
        </w:rPr>
        <w:t>Streda</w:t>
      </w:r>
      <w:r>
        <w:rPr>
          <w:rFonts w:ascii="Arial" w:hAnsi="Arial" w:cs="Arial"/>
        </w:rPr>
        <w:tab/>
        <w:t>7.00 – 16.00 hod.</w:t>
      </w:r>
    </w:p>
    <w:p w:rsidR="00913021" w:rsidRDefault="00913021" w:rsidP="0091302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rPr>
          <w:rFonts w:ascii="Arial" w:hAnsi="Arial" w:cs="Arial"/>
        </w:rPr>
      </w:pPr>
      <w:r>
        <w:rPr>
          <w:rFonts w:ascii="Arial" w:hAnsi="Arial" w:cs="Arial"/>
        </w:rPr>
        <w:t>Štvrtok</w:t>
      </w:r>
      <w:r>
        <w:rPr>
          <w:rFonts w:ascii="Arial" w:hAnsi="Arial" w:cs="Arial"/>
        </w:rPr>
        <w:tab/>
        <w:t>Nestránkový deň</w:t>
      </w:r>
    </w:p>
    <w:p w:rsidR="00913021" w:rsidRDefault="00913021" w:rsidP="0091302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rPr>
          <w:rFonts w:ascii="Arial" w:hAnsi="Arial" w:cs="Arial"/>
        </w:rPr>
      </w:pPr>
      <w:r>
        <w:rPr>
          <w:rFonts w:ascii="Arial" w:hAnsi="Arial" w:cs="Arial"/>
        </w:rPr>
        <w:t xml:space="preserve">Piatok </w:t>
      </w:r>
      <w:r>
        <w:rPr>
          <w:rFonts w:ascii="Arial" w:hAnsi="Arial" w:cs="Arial"/>
        </w:rPr>
        <w:tab/>
        <w:t>7.00 – 14.00 hod.</w:t>
      </w:r>
    </w:p>
    <w:p w:rsidR="00913021" w:rsidRDefault="00913021" w:rsidP="0091302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rPr>
          <w:rFonts w:ascii="Arial" w:hAnsi="Arial" w:cs="Arial"/>
        </w:rPr>
      </w:pPr>
    </w:p>
    <w:p w:rsidR="00913021" w:rsidRDefault="00913021" w:rsidP="0091302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rPr>
          <w:rFonts w:ascii="Arial" w:hAnsi="Arial" w:cs="Arial"/>
        </w:rPr>
      </w:pPr>
    </w:p>
    <w:p w:rsidR="00913021" w:rsidRDefault="00913021" w:rsidP="0091302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rPr>
          <w:rFonts w:ascii="Arial" w:hAnsi="Arial" w:cs="Arial"/>
          <w:sz w:val="28"/>
          <w:szCs w:val="28"/>
          <w:u w:val="single"/>
        </w:rPr>
      </w:pPr>
      <w:r w:rsidRPr="00913021">
        <w:rPr>
          <w:rFonts w:ascii="Arial" w:hAnsi="Arial" w:cs="Arial"/>
          <w:sz w:val="28"/>
          <w:szCs w:val="28"/>
          <w:u w:val="single"/>
        </w:rPr>
        <w:t>Náležitosti žiadosti:</w:t>
      </w:r>
    </w:p>
    <w:p w:rsidR="00913021" w:rsidRDefault="00913021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  <w:sz w:val="28"/>
          <w:szCs w:val="28"/>
          <w:u w:val="single"/>
        </w:rPr>
      </w:pPr>
    </w:p>
    <w:p w:rsidR="00913021" w:rsidRDefault="00913021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  <w:r w:rsidRPr="00913021">
        <w:rPr>
          <w:rFonts w:ascii="Arial" w:hAnsi="Arial" w:cs="Arial"/>
        </w:rPr>
        <w:t xml:space="preserve">Žiadosť o poskytnutie </w:t>
      </w:r>
      <w:r>
        <w:rPr>
          <w:rFonts w:ascii="Arial" w:hAnsi="Arial" w:cs="Arial"/>
        </w:rPr>
        <w:t>informácie musí obsahovať:</w:t>
      </w:r>
    </w:p>
    <w:p w:rsidR="00913021" w:rsidRDefault="00913021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  <w:r>
        <w:rPr>
          <w:rFonts w:ascii="Arial" w:hAnsi="Arial" w:cs="Arial"/>
        </w:rPr>
        <w:t>- identifikáciu povinnej osoby, ktorej je žiadosť určená,</w:t>
      </w:r>
    </w:p>
    <w:p w:rsidR="00913021" w:rsidRDefault="00A73D79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identifikáciu</w:t>
      </w:r>
      <w:r w:rsidR="00913021">
        <w:rPr>
          <w:rFonts w:ascii="Arial" w:hAnsi="Arial" w:cs="Arial"/>
        </w:rPr>
        <w:t xml:space="preserve"> žiadateľa – meno, priezvisko, názov alebo</w:t>
      </w:r>
      <w:r w:rsidR="00923417">
        <w:rPr>
          <w:rFonts w:ascii="Arial" w:hAnsi="Arial" w:cs="Arial"/>
        </w:rPr>
        <w:t xml:space="preserve"> obchodné meno žiadateľa, adresu</w:t>
      </w:r>
      <w:r w:rsidR="00913021">
        <w:rPr>
          <w:rFonts w:ascii="Arial" w:hAnsi="Arial" w:cs="Arial"/>
        </w:rPr>
        <w:t xml:space="preserve"> pobytu alebo sídlo,</w:t>
      </w:r>
    </w:p>
    <w:p w:rsidR="00913021" w:rsidRDefault="00913021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  <w:r>
        <w:rPr>
          <w:rFonts w:ascii="Arial" w:hAnsi="Arial" w:cs="Arial"/>
        </w:rPr>
        <w:t>- predmet žiadosti – ktorých informácií sa žiadosť týka, resp. aké informácie žiadateľ požaduje zverejniť,</w:t>
      </w:r>
    </w:p>
    <w:p w:rsidR="00913021" w:rsidRDefault="00913021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určenie spôsobu sprístupnenia informácií – akým spôsobom majú byť informácie zverejnené </w:t>
      </w:r>
      <w:r w:rsidR="00C8142A">
        <w:rPr>
          <w:rFonts w:ascii="Arial" w:hAnsi="Arial" w:cs="Arial"/>
        </w:rPr>
        <w:t>/</w:t>
      </w:r>
      <w:r>
        <w:rPr>
          <w:rFonts w:ascii="Arial" w:hAnsi="Arial" w:cs="Arial"/>
        </w:rPr>
        <w:t>e-mail, list, ap./</w:t>
      </w:r>
    </w:p>
    <w:p w:rsidR="00C8142A" w:rsidRDefault="00C8142A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</w:p>
    <w:p w:rsidR="00C8142A" w:rsidRDefault="00C8142A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  <w:r>
        <w:rPr>
          <w:rFonts w:ascii="Arial" w:hAnsi="Arial" w:cs="Arial"/>
        </w:rPr>
        <w:t>Ak žiadosť nemá predpísané náležitosti, povinná osoba bezodkladne vyzve ž</w:t>
      </w:r>
      <w:r w:rsidR="00D152B3">
        <w:rPr>
          <w:rFonts w:ascii="Arial" w:hAnsi="Arial" w:cs="Arial"/>
        </w:rPr>
        <w:t>iadateľa, aby v určenej lehote, ktorá nesmie byť kratšia ako sedem dní, neúplnú žiadosť doplnil. Poučí žiadateľa aj o tom, ako treba doplnenie urobiť. Ak napriek výzve povinnej osoby žiadateľ žiadosť nedoplní a informáciu nemožno pre tento nedostatok sprístupniť, povinná osoba žiadosť odloží. Žiadosť je podaná dňom, keď bola oznámená povinnej osobe príslušnej vo veci konať.</w:t>
      </w:r>
    </w:p>
    <w:p w:rsidR="00D152B3" w:rsidRDefault="00D152B3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</w:p>
    <w:p w:rsidR="00A706A0" w:rsidRDefault="00A706A0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  <w:sz w:val="28"/>
          <w:szCs w:val="28"/>
          <w:u w:val="single"/>
        </w:rPr>
      </w:pPr>
    </w:p>
    <w:p w:rsidR="00D152B3" w:rsidRDefault="00D152B3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  <w:sz w:val="28"/>
          <w:szCs w:val="28"/>
          <w:u w:val="single"/>
        </w:rPr>
      </w:pPr>
      <w:r w:rsidRPr="00D152B3">
        <w:rPr>
          <w:rFonts w:ascii="Arial" w:hAnsi="Arial" w:cs="Arial"/>
          <w:sz w:val="28"/>
          <w:szCs w:val="28"/>
          <w:u w:val="single"/>
        </w:rPr>
        <w:t>Lehoty na vybavovanie žiadostí:</w:t>
      </w:r>
    </w:p>
    <w:p w:rsidR="00D152B3" w:rsidRDefault="00D152B3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  <w:sz w:val="28"/>
          <w:szCs w:val="28"/>
          <w:u w:val="single"/>
        </w:rPr>
      </w:pPr>
    </w:p>
    <w:p w:rsidR="00D152B3" w:rsidRDefault="00D152B3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  <w:r w:rsidRPr="00D152B3">
        <w:rPr>
          <w:rFonts w:ascii="Arial" w:hAnsi="Arial" w:cs="Arial"/>
        </w:rPr>
        <w:t xml:space="preserve">Mestský bytový podnik v Kremnici </w:t>
      </w:r>
      <w:r w:rsidR="00F93401">
        <w:rPr>
          <w:rFonts w:ascii="Arial" w:hAnsi="Arial" w:cs="Arial"/>
        </w:rPr>
        <w:t xml:space="preserve">žiadosť vybaví bez zbytočného odkladu, najneskôr do 8 pracovných dní odo dňa podania žiadosti, alebo odo dňa odstránenia nedostatkov a do 15 pracovných dní, ak sa sprístupňuje informácia nevidiacej osobe. Zákonnú lehotu možno predĺžiť výnimočne o ďalších 8 pracovných dní, avšak len v prípadoch, keď požadované informácie je potrebné vyhľadať mimo sídla povinnej osoby, ak je požadovaný väčší počet oddelených informácií </w:t>
      </w:r>
      <w:r w:rsidR="00A706A0">
        <w:rPr>
          <w:rFonts w:ascii="Arial" w:hAnsi="Arial" w:cs="Arial"/>
        </w:rPr>
        <w:t>alebo odlišných informácií, resp. ak pri sprístupnení alebo vyhľadávaní požadovaných informácií preukázateľne vznikli technické problémy. Predĺženie lehoty povinná osoba oznámi žiadateľovi, najneskôr pred uplynutím lehoty. V oznámení uvedie dôvody, ktoré viedli k predĺženiu lehoty.</w:t>
      </w:r>
    </w:p>
    <w:p w:rsidR="00A706A0" w:rsidRDefault="00A706A0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</w:p>
    <w:p w:rsidR="00A706A0" w:rsidRDefault="00A706A0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706A0" w:rsidRPr="00A706A0" w:rsidRDefault="00A706A0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  <w:sz w:val="28"/>
          <w:szCs w:val="28"/>
          <w:u w:val="single"/>
        </w:rPr>
      </w:pPr>
      <w:r w:rsidRPr="00A706A0">
        <w:rPr>
          <w:rFonts w:ascii="Arial" w:hAnsi="Arial" w:cs="Arial"/>
          <w:sz w:val="28"/>
          <w:szCs w:val="28"/>
          <w:u w:val="single"/>
        </w:rPr>
        <w:t>Opravné prostriedky:</w:t>
      </w:r>
    </w:p>
    <w:p w:rsidR="00A706A0" w:rsidRDefault="00A706A0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</w:p>
    <w:p w:rsidR="00A706A0" w:rsidRDefault="00A706A0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prípade, že povinná osoba nesprístupní žiadateľovi informáciu alebo ak obmedzí prístup k </w:t>
      </w:r>
      <w:r w:rsidR="00923417">
        <w:rPr>
          <w:rFonts w:ascii="Arial" w:hAnsi="Arial" w:cs="Arial"/>
        </w:rPr>
        <w:t>informácii</w:t>
      </w:r>
      <w:r>
        <w:rPr>
          <w:rFonts w:ascii="Arial" w:hAnsi="Arial" w:cs="Arial"/>
        </w:rPr>
        <w:t xml:space="preserve">, žiadateľ sa môže odvolať v lehote do 15 dní od doručenia rozhodnutia alebo márneho uplynutia lehoty na rozhodnutie o žiadosti. Odvolanie sa podáva povinnej osobe, ktorá rozhodnutie vydala alebo mala vydať /tj. </w:t>
      </w:r>
      <w:r w:rsidR="00CA3FFE">
        <w:rPr>
          <w:rFonts w:ascii="Arial" w:hAnsi="Arial" w:cs="Arial"/>
        </w:rPr>
        <w:t>subjektu, ktorému bola žiadosť podaná/. O odvolaní proti rozhodnutiu povinnej osoby rozhoduje nadriadený povinnej osoby, ktorá vo veci rozhodla alebo mala rozhodnúť. Ak ide o rozhodnutie Mestského bytového podniku, o odvolaní rozhoduje riaditeľ. Proti rozhodnutiu ústredného orgánu štátnej správy možno podať rozklad, o ktorom rozhoduje vedúci ústredného orgánu štátnej správy. Odvolací orgán rozhodne o odvolaní do 15 dní od doručenia odvolania povinnou osobou. Ak odvolací orgán v tejto lehote nerozhodne, predpokladá sa, že vydal rozhodnutie, ktorým odvolanie zamietol a napadnuté rozhodnutie potvrdil, za deň doručenia tohto rozhodnutia sa považuje druhý deň po uplynutí lehoty na vydanie rozhodnutia. Ak žiadateľovi nebolo vyhovené ani v odvolacom konaní, môže do dvoch mesiacov od doručenia rozhodnutia o odvolaní podať žalobu na súd. Návrh žaloby musí obsahovať náležitosti v zmysle ustanovení § 42 ods. 3 a § 249 ods. 2 Občianskeho súdneho poriadku. V žalobe možno žiadať preskúmanie zákonnosti rozhodnutia.</w:t>
      </w:r>
    </w:p>
    <w:p w:rsidR="00CA3FFE" w:rsidRDefault="00CA3FFE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</w:p>
    <w:p w:rsidR="00AC0979" w:rsidRDefault="00AC0979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</w:p>
    <w:p w:rsidR="00CA3FFE" w:rsidRDefault="00CA3FFE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  <w:sz w:val="28"/>
          <w:szCs w:val="28"/>
          <w:u w:val="single"/>
        </w:rPr>
      </w:pPr>
      <w:r w:rsidRPr="00AC0979">
        <w:rPr>
          <w:rFonts w:ascii="Arial" w:hAnsi="Arial" w:cs="Arial"/>
          <w:sz w:val="28"/>
          <w:szCs w:val="28"/>
          <w:u w:val="single"/>
        </w:rPr>
        <w:lastRenderedPageBreak/>
        <w:t>Sadzobník úhrad nákladov spojených s poskytovaním informácií podľa § 21 zákona č. 211/2000 Z.z. o slobodnom prístupe k informáciám a o zmene a doplnení niektorých zákonov</w:t>
      </w:r>
    </w:p>
    <w:p w:rsidR="00AC0979" w:rsidRDefault="00AC0979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  <w:sz w:val="28"/>
          <w:szCs w:val="28"/>
          <w:u w:val="single"/>
        </w:rPr>
      </w:pPr>
    </w:p>
    <w:p w:rsidR="00277A90" w:rsidRPr="00277A90" w:rsidRDefault="00277A90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  <w:r w:rsidRPr="00277A90">
        <w:rPr>
          <w:rFonts w:ascii="Arial" w:hAnsi="Arial" w:cs="Arial"/>
        </w:rPr>
        <w:t>Ten kto požiada o sprístupnenie informácie podľa zákona o slobodnom prístupe k informáciám /ďalej žiadateľ/</w:t>
      </w:r>
      <w:r>
        <w:rPr>
          <w:rFonts w:ascii="Arial" w:hAnsi="Arial" w:cs="Arial"/>
        </w:rPr>
        <w:t xml:space="preserve"> je povinný podľa § 21 ods. 1 zákona o slobodnom prístupe k informáciám nahradiť materiálne náklady spojené so zhotovením kópie, so zadovážením technických nosičov a s odoslaním informácie žiadateľovi.</w:t>
      </w:r>
    </w:p>
    <w:p w:rsidR="00277A90" w:rsidRPr="00277A90" w:rsidRDefault="00277A90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</w:p>
    <w:p w:rsidR="00AC0979" w:rsidRDefault="00AC0979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  <w:r w:rsidRPr="00AC0979">
        <w:rPr>
          <w:rFonts w:ascii="Arial" w:hAnsi="Arial" w:cs="Arial"/>
        </w:rPr>
        <w:t xml:space="preserve">Žiadateľ zaplatí </w:t>
      </w:r>
      <w:r>
        <w:rPr>
          <w:rFonts w:ascii="Arial" w:hAnsi="Arial" w:cs="Arial"/>
        </w:rPr>
        <w:t>za zhotovenie kópie listu:</w:t>
      </w:r>
    </w:p>
    <w:p w:rsidR="00AC0979" w:rsidRDefault="00AC0979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</w:p>
    <w:p w:rsidR="00AC0979" w:rsidRDefault="00AC0979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  <w:r>
        <w:rPr>
          <w:rFonts w:ascii="Arial" w:hAnsi="Arial" w:cs="Arial"/>
        </w:rPr>
        <w:t>1 strana formátu A3</w:t>
      </w:r>
      <w:r>
        <w:rPr>
          <w:rFonts w:ascii="Arial" w:hAnsi="Arial" w:cs="Arial"/>
        </w:rPr>
        <w:tab/>
        <w:t>0,13 €</w:t>
      </w:r>
    </w:p>
    <w:p w:rsidR="00AC0979" w:rsidRDefault="00AC0979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  <w:r>
        <w:rPr>
          <w:rFonts w:ascii="Arial" w:hAnsi="Arial" w:cs="Arial"/>
        </w:rPr>
        <w:t>Obojstranne formát A3</w:t>
      </w:r>
      <w:r>
        <w:rPr>
          <w:rFonts w:ascii="Arial" w:hAnsi="Arial" w:cs="Arial"/>
        </w:rPr>
        <w:tab/>
        <w:t>0,25 €</w:t>
      </w:r>
    </w:p>
    <w:p w:rsidR="00AC0979" w:rsidRDefault="00AC0979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  <w:r>
        <w:rPr>
          <w:rFonts w:ascii="Arial" w:hAnsi="Arial" w:cs="Arial"/>
        </w:rPr>
        <w:t>1 strana formátu A4</w:t>
      </w:r>
      <w:r>
        <w:rPr>
          <w:rFonts w:ascii="Arial" w:hAnsi="Arial" w:cs="Arial"/>
        </w:rPr>
        <w:tab/>
        <w:t>0,06 €</w:t>
      </w:r>
    </w:p>
    <w:p w:rsidR="00AC0979" w:rsidRPr="00AC0979" w:rsidRDefault="00AC0979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  <w:r>
        <w:rPr>
          <w:rFonts w:ascii="Arial" w:hAnsi="Arial" w:cs="Arial"/>
        </w:rPr>
        <w:t>Obojstranne formát A4</w:t>
      </w:r>
      <w:r>
        <w:rPr>
          <w:rFonts w:ascii="Arial" w:hAnsi="Arial" w:cs="Arial"/>
        </w:rPr>
        <w:tab/>
        <w:t>0,11 €</w:t>
      </w:r>
    </w:p>
    <w:p w:rsidR="00AC0979" w:rsidRDefault="00AC0979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</w:p>
    <w:p w:rsidR="00A73D79" w:rsidRDefault="00A73D79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</w:p>
    <w:p w:rsidR="00AC0979" w:rsidRDefault="00AC0979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Žiadateľ popri náhrade výdavkov za zhotovenie kópie listu zaplatí náhradu výdavkov za doručenie </w:t>
      </w:r>
      <w:r w:rsidR="00A73D79">
        <w:rPr>
          <w:rFonts w:ascii="Arial" w:hAnsi="Arial" w:cs="Arial"/>
        </w:rPr>
        <w:t>pod</w:t>
      </w:r>
      <w:r>
        <w:rPr>
          <w:rFonts w:ascii="Arial" w:hAnsi="Arial" w:cs="Arial"/>
        </w:rPr>
        <w:t xml:space="preserve">ľa aktuálneho cenníka Slovenskej </w:t>
      </w:r>
      <w:r w:rsidR="00A73D79">
        <w:rPr>
          <w:rFonts w:ascii="Arial" w:hAnsi="Arial" w:cs="Arial"/>
        </w:rPr>
        <w:t>pošty, a.s.</w:t>
      </w:r>
    </w:p>
    <w:p w:rsidR="003619EB" w:rsidRDefault="003619EB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</w:p>
    <w:p w:rsidR="003619EB" w:rsidRPr="00AC0979" w:rsidRDefault="003619EB" w:rsidP="00F93401">
      <w:pPr>
        <w:tabs>
          <w:tab w:val="left" w:pos="2003"/>
          <w:tab w:val="left" w:pos="2970"/>
          <w:tab w:val="left" w:pos="3912"/>
          <w:tab w:val="left" w:pos="5391"/>
          <w:tab w:val="left" w:pos="5907"/>
        </w:tabs>
        <w:ind w:right="-314"/>
        <w:jc w:val="both"/>
        <w:rPr>
          <w:rFonts w:ascii="Arial" w:hAnsi="Arial" w:cs="Arial"/>
        </w:rPr>
      </w:pPr>
      <w:r>
        <w:rPr>
          <w:rFonts w:ascii="Arial" w:hAnsi="Arial" w:cs="Arial"/>
        </w:rPr>
        <w:t>Informácie zasielané elektronickou poštou a telefonicky sú poskytované bezplatne.</w:t>
      </w:r>
    </w:p>
    <w:sectPr w:rsidR="003619EB" w:rsidRPr="00AC0979" w:rsidSect="002C7149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567" w:right="1417" w:bottom="1440" w:left="1418" w:header="142" w:footer="6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CC" w:rsidRDefault="005467CC" w:rsidP="00036169">
      <w:r>
        <w:separator/>
      </w:r>
    </w:p>
  </w:endnote>
  <w:endnote w:type="continuationSeparator" w:id="0">
    <w:p w:rsidR="005467CC" w:rsidRDefault="005467CC" w:rsidP="0003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E79" w:rsidRDefault="005467CC" w:rsidP="00D06897">
    <w:pPr>
      <w:pStyle w:val="Pta"/>
      <w:keepLines/>
      <w:pBdr>
        <w:bottom w:val="single" w:sz="6" w:space="1" w:color="auto"/>
      </w:pBdr>
      <w:rPr>
        <w:rFonts w:ascii="Arial" w:hAnsi="Arial" w:cs="Arial"/>
        <w:sz w:val="18"/>
        <w:szCs w:val="18"/>
      </w:rPr>
    </w:pPr>
  </w:p>
  <w:p w:rsidR="00401959" w:rsidRPr="00DA68AF" w:rsidRDefault="00223853" w:rsidP="00401959">
    <w:pPr>
      <w:pStyle w:val="Pta"/>
      <w:keepLines/>
      <w:rPr>
        <w:rFonts w:ascii="Arial" w:hAnsi="Arial" w:cs="Arial"/>
        <w:sz w:val="16"/>
        <w:szCs w:val="18"/>
      </w:rPr>
    </w:pPr>
    <w:r w:rsidRPr="00DA68AF">
      <w:rPr>
        <w:rFonts w:ascii="Arial" w:hAnsi="Arial" w:cs="Arial"/>
        <w:sz w:val="16"/>
        <w:szCs w:val="18"/>
      </w:rPr>
      <w:t xml:space="preserve">Telefón             </w:t>
    </w:r>
    <w:r>
      <w:rPr>
        <w:rFonts w:ascii="Arial" w:hAnsi="Arial" w:cs="Arial"/>
        <w:sz w:val="16"/>
        <w:szCs w:val="18"/>
      </w:rPr>
      <w:t xml:space="preserve">    </w:t>
    </w:r>
    <w:r w:rsidRPr="00DA68AF">
      <w:rPr>
        <w:rFonts w:ascii="Arial" w:hAnsi="Arial" w:cs="Arial"/>
        <w:sz w:val="16"/>
        <w:szCs w:val="18"/>
      </w:rPr>
      <w:t xml:space="preserve">IČO            </w:t>
    </w:r>
    <w:r>
      <w:rPr>
        <w:rFonts w:ascii="Arial" w:hAnsi="Arial" w:cs="Arial"/>
        <w:sz w:val="16"/>
        <w:szCs w:val="18"/>
      </w:rPr>
      <w:t xml:space="preserve">   </w:t>
    </w:r>
    <w:r w:rsidRPr="00DA68AF">
      <w:rPr>
        <w:rFonts w:ascii="Arial" w:hAnsi="Arial" w:cs="Arial"/>
        <w:sz w:val="16"/>
        <w:szCs w:val="18"/>
      </w:rPr>
      <w:t xml:space="preserve">  D</w:t>
    </w:r>
    <w:r>
      <w:rPr>
        <w:rFonts w:ascii="Arial" w:hAnsi="Arial" w:cs="Arial"/>
        <w:sz w:val="16"/>
        <w:szCs w:val="18"/>
      </w:rPr>
      <w:t>I</w:t>
    </w:r>
    <w:r w:rsidRPr="00DA68AF">
      <w:rPr>
        <w:rFonts w:ascii="Arial" w:hAnsi="Arial" w:cs="Arial"/>
        <w:sz w:val="16"/>
        <w:szCs w:val="18"/>
      </w:rPr>
      <w:t xml:space="preserve">Č                  </w:t>
    </w:r>
    <w:r>
      <w:rPr>
        <w:rFonts w:ascii="Arial" w:hAnsi="Arial" w:cs="Arial"/>
        <w:sz w:val="16"/>
        <w:szCs w:val="18"/>
      </w:rPr>
      <w:t xml:space="preserve">   </w:t>
    </w:r>
    <w:r w:rsidRPr="00DA68AF">
      <w:rPr>
        <w:rFonts w:ascii="Arial" w:hAnsi="Arial" w:cs="Arial"/>
        <w:sz w:val="16"/>
        <w:szCs w:val="18"/>
      </w:rPr>
      <w:t xml:space="preserve">E-mail                                           </w:t>
    </w:r>
    <w:r>
      <w:rPr>
        <w:rFonts w:ascii="Arial" w:hAnsi="Arial" w:cs="Arial"/>
        <w:sz w:val="16"/>
        <w:szCs w:val="18"/>
      </w:rPr>
      <w:t xml:space="preserve">   </w:t>
    </w:r>
    <w:r w:rsidRPr="00DA68AF">
      <w:rPr>
        <w:rFonts w:ascii="Arial" w:hAnsi="Arial" w:cs="Arial"/>
        <w:sz w:val="16"/>
        <w:szCs w:val="18"/>
      </w:rPr>
      <w:t>Bankové spojenie</w:t>
    </w:r>
  </w:p>
  <w:p w:rsidR="00401959" w:rsidRPr="00036169" w:rsidRDefault="00223853" w:rsidP="00401959">
    <w:pPr>
      <w:pStyle w:val="Pta"/>
      <w:keepLines/>
      <w:rPr>
        <w:rFonts w:ascii="Arial" w:hAnsi="Arial" w:cs="Arial"/>
        <w:sz w:val="16"/>
        <w:szCs w:val="18"/>
      </w:rPr>
    </w:pPr>
    <w:r w:rsidRPr="00036169">
      <w:rPr>
        <w:rFonts w:ascii="Arial" w:hAnsi="Arial" w:cs="Arial"/>
        <w:sz w:val="16"/>
        <w:szCs w:val="18"/>
      </w:rPr>
      <w:t xml:space="preserve">045/ 6742 471      00634336       2020480319        </w:t>
    </w:r>
    <w:hyperlink r:id="rId1" w:history="1">
      <w:r w:rsidR="00C739A2" w:rsidRPr="00F153CC">
        <w:rPr>
          <w:rStyle w:val="Hypertextovprepojenie"/>
          <w:rFonts w:ascii="Arial" w:hAnsi="Arial" w:cs="Arial"/>
          <w:sz w:val="16"/>
          <w:szCs w:val="18"/>
        </w:rPr>
        <w:t>lenka.reichlova@kremnica.sk</w:t>
      </w:r>
    </w:hyperlink>
    <w:r w:rsidRPr="00036169">
      <w:rPr>
        <w:rFonts w:ascii="Arial" w:hAnsi="Arial" w:cs="Arial"/>
        <w:sz w:val="16"/>
        <w:szCs w:val="18"/>
      </w:rPr>
      <w:t xml:space="preserve">    </w:t>
    </w:r>
    <w:r w:rsidR="00C739A2">
      <w:rPr>
        <w:rFonts w:ascii="Arial" w:hAnsi="Arial" w:cs="Arial"/>
        <w:sz w:val="16"/>
        <w:szCs w:val="18"/>
      </w:rPr>
      <w:t xml:space="preserve">     SK41 0900 0000 0051 4607 1007</w:t>
    </w:r>
  </w:p>
  <w:p w:rsidR="00791E79" w:rsidRDefault="005467C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CC" w:rsidRDefault="005467CC" w:rsidP="00036169">
      <w:r>
        <w:separator/>
      </w:r>
    </w:p>
  </w:footnote>
  <w:footnote w:type="continuationSeparator" w:id="0">
    <w:p w:rsidR="005467CC" w:rsidRDefault="005467CC" w:rsidP="00036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E79" w:rsidRDefault="00223853" w:rsidP="005611E8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791E79" w:rsidRDefault="005467C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293955"/>
      <w:docPartObj>
        <w:docPartGallery w:val="Page Numbers (Top of Page)"/>
        <w:docPartUnique/>
      </w:docPartObj>
    </w:sdtPr>
    <w:sdtEndPr/>
    <w:sdtContent>
      <w:p w:rsidR="009A6177" w:rsidRDefault="00223853" w:rsidP="009A6177">
        <w:pPr>
          <w:pStyle w:val="Hlavika"/>
          <w:framePr w:wrap="around" w:vAnchor="text" w:hAnchor="margin" w:xAlign="center" w:y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D14">
          <w:rPr>
            <w:noProof/>
          </w:rPr>
          <w:t>2</w:t>
        </w:r>
        <w:r>
          <w:fldChar w:fldCharType="end"/>
        </w:r>
      </w:p>
    </w:sdtContent>
  </w:sdt>
  <w:p w:rsidR="00791E79" w:rsidRDefault="005467CC" w:rsidP="00D06897">
    <w:pPr>
      <w:pStyle w:val="Hlavika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CB" w:rsidRDefault="00036169" w:rsidP="007645CB">
    <w:pPr>
      <w:pStyle w:val="Hlavika"/>
      <w:pBdr>
        <w:bottom w:val="single" w:sz="6" w:space="1" w:color="auto"/>
      </w:pBdr>
    </w:pPr>
    <w:r>
      <w:rPr>
        <w:noProof/>
        <w:lang w:eastAsia="sk-SK"/>
      </w:rPr>
      <w:drawing>
        <wp:inline distT="0" distB="0" distL="0" distR="0" wp14:anchorId="4D18CA59" wp14:editId="4B17A62D">
          <wp:extent cx="1190625" cy="1190625"/>
          <wp:effectExtent l="0" t="0" r="9525" b="9525"/>
          <wp:docPr id="1" name="Obrázek 1" descr="m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3853">
      <w:t xml:space="preserve">  </w:t>
    </w:r>
    <w:r w:rsidR="00223853">
      <w:tab/>
      <w:t xml:space="preserve">                                                  Dolná 49/21,  967 01  Kremnica</w:t>
    </w:r>
    <w:r w:rsidR="00223853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69"/>
    <w:rsid w:val="0002397E"/>
    <w:rsid w:val="00036169"/>
    <w:rsid w:val="0008142C"/>
    <w:rsid w:val="000865CC"/>
    <w:rsid w:val="000B064E"/>
    <w:rsid w:val="000B260D"/>
    <w:rsid w:val="000B2F98"/>
    <w:rsid w:val="001C6E20"/>
    <w:rsid w:val="001D4369"/>
    <w:rsid w:val="00207D38"/>
    <w:rsid w:val="00223853"/>
    <w:rsid w:val="00277A90"/>
    <w:rsid w:val="00347914"/>
    <w:rsid w:val="003619EB"/>
    <w:rsid w:val="003D544D"/>
    <w:rsid w:val="00414C35"/>
    <w:rsid w:val="004B2D14"/>
    <w:rsid w:val="004C563F"/>
    <w:rsid w:val="004D041A"/>
    <w:rsid w:val="0051720D"/>
    <w:rsid w:val="005467CC"/>
    <w:rsid w:val="005C0753"/>
    <w:rsid w:val="0060296E"/>
    <w:rsid w:val="006B1291"/>
    <w:rsid w:val="006D3364"/>
    <w:rsid w:val="006D393B"/>
    <w:rsid w:val="006E4961"/>
    <w:rsid w:val="00706689"/>
    <w:rsid w:val="0071760D"/>
    <w:rsid w:val="0074243D"/>
    <w:rsid w:val="00800741"/>
    <w:rsid w:val="00886B0E"/>
    <w:rsid w:val="00903ADB"/>
    <w:rsid w:val="00913021"/>
    <w:rsid w:val="00920D02"/>
    <w:rsid w:val="00923417"/>
    <w:rsid w:val="0095000F"/>
    <w:rsid w:val="00A459E7"/>
    <w:rsid w:val="00A51757"/>
    <w:rsid w:val="00A706A0"/>
    <w:rsid w:val="00A73D79"/>
    <w:rsid w:val="00AC0979"/>
    <w:rsid w:val="00B4160F"/>
    <w:rsid w:val="00BE198A"/>
    <w:rsid w:val="00C55DDD"/>
    <w:rsid w:val="00C739A2"/>
    <w:rsid w:val="00C8142A"/>
    <w:rsid w:val="00CA3FFE"/>
    <w:rsid w:val="00CA4C5C"/>
    <w:rsid w:val="00CC0F34"/>
    <w:rsid w:val="00D152B3"/>
    <w:rsid w:val="00D30EA8"/>
    <w:rsid w:val="00D34620"/>
    <w:rsid w:val="00DD1255"/>
    <w:rsid w:val="00E04C0A"/>
    <w:rsid w:val="00EF4D16"/>
    <w:rsid w:val="00F93401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6E4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2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6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036169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61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rsid w:val="0003616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sid w:val="000361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036169"/>
  </w:style>
  <w:style w:type="character" w:styleId="Hypertextovprepojenie">
    <w:name w:val="Hyperlink"/>
    <w:basedOn w:val="Predvolenpsmoodseku"/>
    <w:rsid w:val="0003616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61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616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6E496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B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0B260D"/>
    <w:pPr>
      <w:spacing w:before="100" w:beforeAutospacing="1" w:after="100" w:afterAutospacing="1"/>
    </w:pPr>
    <w:rPr>
      <w:lang w:eastAsia="sk-SK"/>
    </w:rPr>
  </w:style>
  <w:style w:type="character" w:styleId="Siln">
    <w:name w:val="Strong"/>
    <w:basedOn w:val="Predvolenpsmoodseku"/>
    <w:uiPriority w:val="22"/>
    <w:qFormat/>
    <w:rsid w:val="000B26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6E49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26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6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036169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61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rsid w:val="0003616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sid w:val="000361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rsid w:val="00036169"/>
  </w:style>
  <w:style w:type="character" w:styleId="Hypertextovprepojenie">
    <w:name w:val="Hyperlink"/>
    <w:basedOn w:val="Predvolenpsmoodseku"/>
    <w:rsid w:val="00036169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61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616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6E496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B2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0B260D"/>
    <w:pPr>
      <w:spacing w:before="100" w:beforeAutospacing="1" w:after="100" w:afterAutospacing="1"/>
    </w:pPr>
    <w:rPr>
      <w:lang w:eastAsia="sk-SK"/>
    </w:rPr>
  </w:style>
  <w:style w:type="character" w:styleId="Siln">
    <w:name w:val="Strong"/>
    <w:basedOn w:val="Predvolenpsmoodseku"/>
    <w:uiPriority w:val="22"/>
    <w:qFormat/>
    <w:rsid w:val="000B2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enka.reichlova@kremnica.s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nka.reichlova@kremnica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cp:lastPrinted>2019-03-04T12:38:00Z</cp:lastPrinted>
  <dcterms:created xsi:type="dcterms:W3CDTF">2020-05-11T06:25:00Z</dcterms:created>
  <dcterms:modified xsi:type="dcterms:W3CDTF">2020-05-11T06:25:00Z</dcterms:modified>
</cp:coreProperties>
</file>